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A0D" w:rsidRPr="0094792A" w:rsidRDefault="00D67A0D" w:rsidP="00F52409">
      <w:pPr>
        <w:pStyle w:val="style5"/>
        <w:jc w:val="center"/>
        <w:rPr>
          <w:color w:val="auto"/>
          <w:sz w:val="21"/>
          <w:szCs w:val="21"/>
          <w:lang w:val="en-US"/>
        </w:rPr>
      </w:pPr>
    </w:p>
    <w:p w:rsidR="004E0ADC" w:rsidRPr="005072F9" w:rsidRDefault="004E0ADC" w:rsidP="00F52409">
      <w:pPr>
        <w:pStyle w:val="style5"/>
        <w:jc w:val="center"/>
        <w:rPr>
          <w:rFonts w:asciiTheme="majorHAnsi" w:hAnsiTheme="majorHAnsi"/>
          <w:color w:val="auto"/>
          <w:sz w:val="20"/>
          <w:szCs w:val="20"/>
        </w:rPr>
      </w:pPr>
      <w:r w:rsidRPr="005072F9">
        <w:rPr>
          <w:rFonts w:asciiTheme="majorHAnsi" w:hAnsiTheme="majorHAnsi"/>
          <w:color w:val="auto"/>
          <w:sz w:val="20"/>
          <w:szCs w:val="20"/>
        </w:rPr>
        <w:t xml:space="preserve">НЕОБХОДИМИ ДОКУМЕНТИ ЗА УЧАСТИЕ В ТЪРГА </w:t>
      </w:r>
    </w:p>
    <w:p w:rsidR="002148B1" w:rsidRPr="005072F9" w:rsidRDefault="004E0ADC" w:rsidP="002148B1">
      <w:pPr>
        <w:shd w:val="clear" w:color="auto" w:fill="FFFFFF"/>
        <w:rPr>
          <w:rFonts w:asciiTheme="majorHAnsi" w:hAnsiTheme="majorHAnsi"/>
          <w:color w:val="000000"/>
          <w:sz w:val="20"/>
          <w:szCs w:val="20"/>
        </w:rPr>
      </w:pPr>
      <w:r w:rsidRPr="005072F9">
        <w:rPr>
          <w:rFonts w:asciiTheme="majorHAnsi" w:hAnsiTheme="majorHAnsi"/>
          <w:sz w:val="20"/>
          <w:szCs w:val="20"/>
        </w:rPr>
        <w:t xml:space="preserve">1. </w:t>
      </w:r>
      <w:r w:rsidRPr="00C73A09">
        <w:rPr>
          <w:rFonts w:asciiTheme="majorHAnsi" w:hAnsiTheme="majorHAnsi"/>
          <w:b/>
          <w:sz w:val="20"/>
          <w:szCs w:val="20"/>
        </w:rPr>
        <w:t xml:space="preserve">Заявление – оферта </w:t>
      </w:r>
      <w:r w:rsidRPr="005072F9">
        <w:rPr>
          <w:rFonts w:asciiTheme="majorHAnsi" w:hAnsiTheme="majorHAnsi"/>
          <w:sz w:val="20"/>
          <w:szCs w:val="20"/>
        </w:rPr>
        <w:t xml:space="preserve">за участие </w:t>
      </w:r>
      <w:r w:rsidRPr="005072F9">
        <w:rPr>
          <w:rStyle w:val="Strong"/>
          <w:rFonts w:asciiTheme="majorHAnsi" w:hAnsiTheme="majorHAnsi"/>
          <w:sz w:val="20"/>
          <w:szCs w:val="20"/>
        </w:rPr>
        <w:t>по образец за всеки имот поотделно</w:t>
      </w:r>
      <w:r w:rsidR="00676FBD" w:rsidRPr="005072F9">
        <w:rPr>
          <w:rStyle w:val="Strong"/>
          <w:rFonts w:asciiTheme="majorHAnsi" w:hAnsiTheme="majorHAnsi"/>
          <w:sz w:val="20"/>
          <w:szCs w:val="20"/>
        </w:rPr>
        <w:t xml:space="preserve"> </w:t>
      </w:r>
      <w:r w:rsidR="00676FBD" w:rsidRPr="005072F9">
        <w:rPr>
          <w:rStyle w:val="Strong"/>
          <w:rFonts w:asciiTheme="majorHAnsi" w:hAnsiTheme="majorHAnsi"/>
          <w:b w:val="0"/>
          <w:sz w:val="20"/>
          <w:szCs w:val="20"/>
          <w:lang w:val="ru-RU"/>
        </w:rPr>
        <w:t>(</w:t>
      </w:r>
      <w:r w:rsidRPr="005072F9">
        <w:rPr>
          <w:rFonts w:asciiTheme="majorHAnsi" w:hAnsiTheme="majorHAnsi"/>
          <w:sz w:val="20"/>
          <w:szCs w:val="20"/>
        </w:rPr>
        <w:t xml:space="preserve">Предложената цена </w:t>
      </w:r>
      <w:r w:rsidR="00997312" w:rsidRPr="005072F9">
        <w:rPr>
          <w:rStyle w:val="Strong"/>
          <w:rFonts w:asciiTheme="majorHAnsi" w:hAnsiTheme="majorHAnsi"/>
          <w:sz w:val="20"/>
          <w:szCs w:val="20"/>
        </w:rPr>
        <w:t xml:space="preserve">в </w:t>
      </w:r>
      <w:r w:rsidR="00C73A09">
        <w:rPr>
          <w:rStyle w:val="Strong"/>
          <w:rFonts w:asciiTheme="majorHAnsi" w:hAnsiTheme="majorHAnsi"/>
          <w:sz w:val="20"/>
          <w:szCs w:val="20"/>
        </w:rPr>
        <w:t>евро</w:t>
      </w:r>
      <w:r w:rsidR="00997312" w:rsidRPr="005072F9">
        <w:rPr>
          <w:rStyle w:val="Strong"/>
          <w:rFonts w:asciiTheme="majorHAnsi" w:hAnsiTheme="majorHAnsi"/>
          <w:sz w:val="20"/>
          <w:szCs w:val="20"/>
        </w:rPr>
        <w:t xml:space="preserve"> на декар</w:t>
      </w:r>
      <w:r w:rsidR="00676FBD" w:rsidRPr="005072F9">
        <w:rPr>
          <w:rStyle w:val="Strong"/>
          <w:rFonts w:asciiTheme="majorHAnsi" w:hAnsiTheme="majorHAnsi"/>
          <w:sz w:val="20"/>
          <w:szCs w:val="20"/>
        </w:rPr>
        <w:t xml:space="preserve"> </w:t>
      </w:r>
      <w:r w:rsidR="00C73A09">
        <w:rPr>
          <w:rStyle w:val="Strong"/>
          <w:rFonts w:asciiTheme="majorHAnsi" w:hAnsiTheme="majorHAnsi"/>
          <w:sz w:val="20"/>
          <w:szCs w:val="20"/>
        </w:rPr>
        <w:t xml:space="preserve">– цяло число, </w:t>
      </w:r>
      <w:r w:rsidRPr="005072F9">
        <w:rPr>
          <w:rFonts w:asciiTheme="majorHAnsi" w:hAnsiTheme="majorHAnsi"/>
          <w:sz w:val="20"/>
          <w:szCs w:val="20"/>
        </w:rPr>
        <w:t>трябва да бъде изписана с цифри и с думи за всеки имот – обект на търга</w:t>
      </w:r>
      <w:r w:rsidR="00676FBD" w:rsidRPr="005072F9">
        <w:rPr>
          <w:rFonts w:asciiTheme="majorHAnsi" w:hAnsiTheme="majorHAnsi"/>
          <w:sz w:val="20"/>
          <w:szCs w:val="20"/>
          <w:lang w:val="ru-RU"/>
        </w:rPr>
        <w:t>)</w:t>
      </w:r>
      <w:r w:rsidRPr="005072F9">
        <w:rPr>
          <w:rFonts w:asciiTheme="majorHAnsi" w:hAnsiTheme="majorHAnsi"/>
          <w:sz w:val="20"/>
          <w:szCs w:val="20"/>
        </w:rPr>
        <w:t xml:space="preserve">. При различие е валидно изписването с думи. </w:t>
      </w:r>
      <w:r w:rsidR="002148B1" w:rsidRPr="005072F9">
        <w:rPr>
          <w:rFonts w:asciiTheme="majorHAnsi" w:hAnsiTheme="majorHAnsi"/>
          <w:color w:val="000000"/>
          <w:sz w:val="20"/>
          <w:szCs w:val="20"/>
        </w:rPr>
        <w:t>Участниците в търга нямат право да подават повече от една оферта за един имот, както и да правят допълнения и изменения в подадените оферти.</w:t>
      </w:r>
    </w:p>
    <w:p w:rsidR="004E0ADC" w:rsidRPr="005072F9" w:rsidRDefault="004E0ADC" w:rsidP="00D5585F">
      <w:pPr>
        <w:pStyle w:val="NormalWeb"/>
        <w:spacing w:before="0" w:beforeAutospacing="0" w:after="0" w:afterAutospacing="0"/>
        <w:jc w:val="both"/>
        <w:rPr>
          <w:rFonts w:asciiTheme="majorHAnsi" w:hAnsiTheme="majorHAnsi"/>
          <w:sz w:val="20"/>
          <w:szCs w:val="20"/>
        </w:rPr>
      </w:pPr>
    </w:p>
    <w:p w:rsidR="00CC59E9" w:rsidRPr="002423C3" w:rsidRDefault="00D648D2" w:rsidP="00D648D2">
      <w:pPr>
        <w:pStyle w:val="NormalWeb"/>
        <w:spacing w:before="0" w:beforeAutospacing="0" w:after="0" w:afterAutospacing="0"/>
        <w:jc w:val="both"/>
        <w:rPr>
          <w:rFonts w:asciiTheme="majorHAnsi" w:hAnsiTheme="majorHAnsi"/>
          <w:b/>
          <w:sz w:val="20"/>
          <w:szCs w:val="20"/>
          <w:u w:val="single"/>
        </w:rPr>
      </w:pPr>
      <w:r w:rsidRPr="005072F9">
        <w:rPr>
          <w:rFonts w:asciiTheme="majorHAnsi" w:hAnsiTheme="majorHAnsi"/>
          <w:b/>
          <w:sz w:val="20"/>
          <w:szCs w:val="20"/>
          <w:u w:val="single"/>
        </w:rPr>
        <w:t xml:space="preserve">Депозитът за участие в търга </w:t>
      </w:r>
      <w:r w:rsidR="00CC59E9" w:rsidRPr="005072F9">
        <w:rPr>
          <w:rFonts w:asciiTheme="majorHAnsi" w:hAnsiTheme="majorHAnsi"/>
          <w:b/>
          <w:sz w:val="20"/>
          <w:szCs w:val="20"/>
          <w:u w:val="single"/>
        </w:rPr>
        <w:t>трябва да е постъпил в сметката на ОД „Земеделие“ - Бургас</w:t>
      </w:r>
      <w:r w:rsidRPr="005072F9">
        <w:rPr>
          <w:rFonts w:asciiTheme="majorHAnsi" w:hAnsiTheme="majorHAnsi"/>
          <w:b/>
          <w:sz w:val="20"/>
          <w:szCs w:val="20"/>
          <w:u w:val="single"/>
        </w:rPr>
        <w:t xml:space="preserve"> до </w:t>
      </w:r>
      <w:r w:rsidR="002423C3" w:rsidRPr="002423C3">
        <w:rPr>
          <w:rFonts w:asciiTheme="majorHAnsi" w:hAnsiTheme="majorHAnsi"/>
          <w:b/>
          <w:sz w:val="20"/>
          <w:szCs w:val="20"/>
          <w:u w:val="single"/>
        </w:rPr>
        <w:t>25</w:t>
      </w:r>
      <w:r w:rsidR="00120D10" w:rsidRPr="002423C3">
        <w:rPr>
          <w:rFonts w:asciiTheme="majorHAnsi" w:hAnsiTheme="majorHAnsi"/>
          <w:b/>
          <w:sz w:val="20"/>
          <w:szCs w:val="20"/>
          <w:u w:val="single"/>
        </w:rPr>
        <w:t>.</w:t>
      </w:r>
      <w:r w:rsidR="002423C3" w:rsidRPr="002423C3">
        <w:rPr>
          <w:rFonts w:asciiTheme="majorHAnsi" w:hAnsiTheme="majorHAnsi"/>
          <w:b/>
          <w:sz w:val="20"/>
          <w:szCs w:val="20"/>
          <w:u w:val="single"/>
        </w:rPr>
        <w:t>09</w:t>
      </w:r>
      <w:r w:rsidR="008E1590" w:rsidRPr="002423C3">
        <w:rPr>
          <w:rFonts w:asciiTheme="majorHAnsi" w:hAnsiTheme="majorHAnsi"/>
          <w:b/>
          <w:sz w:val="20"/>
          <w:szCs w:val="20"/>
          <w:u w:val="single"/>
        </w:rPr>
        <w:t>.</w:t>
      </w:r>
      <w:r w:rsidRPr="002423C3">
        <w:rPr>
          <w:rFonts w:asciiTheme="majorHAnsi" w:hAnsiTheme="majorHAnsi"/>
          <w:b/>
          <w:sz w:val="20"/>
          <w:szCs w:val="20"/>
          <w:u w:val="single"/>
        </w:rPr>
        <w:t>20</w:t>
      </w:r>
      <w:r w:rsidR="001C47E7" w:rsidRPr="002423C3">
        <w:rPr>
          <w:rFonts w:asciiTheme="majorHAnsi" w:hAnsiTheme="majorHAnsi"/>
          <w:b/>
          <w:sz w:val="20"/>
          <w:szCs w:val="20"/>
          <w:u w:val="single"/>
        </w:rPr>
        <w:t>2</w:t>
      </w:r>
      <w:r w:rsidR="002423C3" w:rsidRPr="002423C3">
        <w:rPr>
          <w:rFonts w:asciiTheme="majorHAnsi" w:hAnsiTheme="majorHAnsi"/>
          <w:b/>
          <w:sz w:val="20"/>
          <w:szCs w:val="20"/>
          <w:u w:val="single"/>
        </w:rPr>
        <w:t>6</w:t>
      </w:r>
      <w:r w:rsidRPr="002423C3">
        <w:rPr>
          <w:rFonts w:asciiTheme="majorHAnsi" w:hAnsiTheme="majorHAnsi"/>
          <w:b/>
          <w:sz w:val="20"/>
          <w:szCs w:val="20"/>
          <w:u w:val="single"/>
        </w:rPr>
        <w:t xml:space="preserve"> год. </w:t>
      </w:r>
    </w:p>
    <w:p w:rsidR="002148B1" w:rsidRPr="005072F9" w:rsidRDefault="002148B1" w:rsidP="002148B1">
      <w:pPr>
        <w:ind w:firstLine="720"/>
        <w:jc w:val="both"/>
        <w:rPr>
          <w:rFonts w:asciiTheme="majorHAnsi" w:hAnsiTheme="majorHAnsi"/>
          <w:b/>
          <w:sz w:val="20"/>
          <w:szCs w:val="20"/>
        </w:rPr>
      </w:pPr>
      <w:r w:rsidRPr="005072F9">
        <w:rPr>
          <w:rFonts w:asciiTheme="majorHAnsi" w:hAnsiTheme="majorHAnsi"/>
          <w:b/>
          <w:sz w:val="20"/>
          <w:szCs w:val="20"/>
        </w:rPr>
        <w:t>„ИНТЕРНЕШЪНЪЛ АСЕТ БАНК“ АД</w:t>
      </w:r>
    </w:p>
    <w:p w:rsidR="002148B1" w:rsidRPr="005072F9" w:rsidRDefault="002148B1" w:rsidP="002148B1">
      <w:pPr>
        <w:ind w:firstLine="720"/>
        <w:jc w:val="both"/>
        <w:rPr>
          <w:rFonts w:asciiTheme="majorHAnsi" w:hAnsiTheme="majorHAnsi"/>
          <w:b/>
          <w:sz w:val="20"/>
          <w:szCs w:val="20"/>
        </w:rPr>
      </w:pPr>
      <w:r w:rsidRPr="005072F9">
        <w:rPr>
          <w:rFonts w:asciiTheme="majorHAnsi" w:hAnsiTheme="majorHAnsi"/>
          <w:b/>
          <w:sz w:val="20"/>
          <w:szCs w:val="20"/>
        </w:rPr>
        <w:t>IBAN: BG98IABG74753304014601</w:t>
      </w:r>
    </w:p>
    <w:p w:rsidR="002148B1" w:rsidRPr="005072F9" w:rsidRDefault="002148B1" w:rsidP="002148B1">
      <w:pPr>
        <w:ind w:firstLine="720"/>
        <w:jc w:val="both"/>
        <w:rPr>
          <w:rFonts w:asciiTheme="majorHAnsi" w:hAnsiTheme="majorHAnsi"/>
          <w:b/>
          <w:sz w:val="20"/>
          <w:szCs w:val="20"/>
        </w:rPr>
      </w:pPr>
      <w:r w:rsidRPr="005072F9">
        <w:rPr>
          <w:rFonts w:asciiTheme="majorHAnsi" w:hAnsiTheme="majorHAnsi"/>
          <w:b/>
          <w:sz w:val="20"/>
          <w:szCs w:val="20"/>
        </w:rPr>
        <w:t>BIC: IABGBGSF</w:t>
      </w:r>
    </w:p>
    <w:p w:rsidR="002148B1" w:rsidRPr="005072F9" w:rsidRDefault="002148B1" w:rsidP="002148B1">
      <w:pPr>
        <w:ind w:firstLine="720"/>
        <w:jc w:val="both"/>
        <w:rPr>
          <w:rFonts w:asciiTheme="majorHAnsi" w:hAnsiTheme="majorHAnsi"/>
          <w:b/>
          <w:sz w:val="20"/>
          <w:szCs w:val="20"/>
        </w:rPr>
      </w:pPr>
      <w:r w:rsidRPr="005072F9">
        <w:rPr>
          <w:rFonts w:asciiTheme="majorHAnsi" w:hAnsiTheme="majorHAnsi"/>
          <w:b/>
          <w:sz w:val="20"/>
          <w:szCs w:val="20"/>
        </w:rPr>
        <w:t>Получател ОД „Земеделие” - гр. Бургас</w:t>
      </w:r>
    </w:p>
    <w:p w:rsidR="002148B1" w:rsidRPr="005072F9" w:rsidRDefault="008132D6" w:rsidP="002148B1">
      <w:pPr>
        <w:shd w:val="clear" w:color="auto" w:fill="FFFFFF"/>
        <w:rPr>
          <w:rFonts w:asciiTheme="majorHAnsi" w:hAnsiTheme="majorHAnsi"/>
          <w:color w:val="000000"/>
          <w:sz w:val="20"/>
          <w:szCs w:val="20"/>
        </w:rPr>
      </w:pPr>
      <w:r w:rsidRPr="005072F9">
        <w:rPr>
          <w:rFonts w:asciiTheme="majorHAnsi" w:hAnsiTheme="majorHAnsi"/>
          <w:b/>
          <w:sz w:val="20"/>
          <w:szCs w:val="20"/>
        </w:rPr>
        <w:t>Основание:</w:t>
      </w:r>
      <w:r w:rsidRPr="005072F9">
        <w:rPr>
          <w:rFonts w:asciiTheme="majorHAnsi" w:hAnsiTheme="majorHAnsi"/>
          <w:sz w:val="20"/>
          <w:szCs w:val="20"/>
        </w:rPr>
        <w:t xml:space="preserve"> </w:t>
      </w:r>
      <w:r w:rsidRPr="005072F9">
        <w:rPr>
          <w:rStyle w:val="Strong"/>
          <w:rFonts w:asciiTheme="majorHAnsi" w:hAnsiTheme="majorHAnsi"/>
          <w:sz w:val="20"/>
          <w:szCs w:val="20"/>
        </w:rPr>
        <w:t>депозит за участие в търг за имот №.............., в землището на .............................</w:t>
      </w:r>
      <w:r w:rsidRPr="005072F9">
        <w:rPr>
          <w:rFonts w:asciiTheme="majorHAnsi" w:hAnsiTheme="majorHAnsi"/>
          <w:sz w:val="20"/>
          <w:szCs w:val="20"/>
        </w:rPr>
        <w:br/>
      </w:r>
      <w:r w:rsidR="005072F9">
        <w:rPr>
          <w:rFonts w:asciiTheme="majorHAnsi" w:hAnsiTheme="majorHAnsi"/>
          <w:color w:val="000000"/>
          <w:sz w:val="20"/>
          <w:szCs w:val="20"/>
        </w:rPr>
        <w:t>2</w:t>
      </w:r>
      <w:r w:rsidR="002148B1" w:rsidRPr="0094792A">
        <w:rPr>
          <w:rFonts w:asciiTheme="majorHAnsi" w:hAnsiTheme="majorHAnsi"/>
          <w:b/>
          <w:color w:val="000000"/>
          <w:sz w:val="20"/>
          <w:szCs w:val="20"/>
        </w:rPr>
        <w:t xml:space="preserve">. </w:t>
      </w:r>
      <w:r w:rsidR="00C73A09" w:rsidRPr="0094792A">
        <w:rPr>
          <w:rFonts w:asciiTheme="majorHAnsi" w:hAnsiTheme="majorHAnsi"/>
          <w:b/>
          <w:color w:val="000000"/>
          <w:sz w:val="20"/>
          <w:szCs w:val="20"/>
        </w:rPr>
        <w:t>Н</w:t>
      </w:r>
      <w:r w:rsidR="002148B1" w:rsidRPr="0094792A">
        <w:rPr>
          <w:rFonts w:asciiTheme="majorHAnsi" w:hAnsiTheme="majorHAnsi"/>
          <w:b/>
          <w:color w:val="000000"/>
          <w:sz w:val="20"/>
          <w:szCs w:val="20"/>
        </w:rPr>
        <w:t>отариално заверено пълномощно за участие в търга</w:t>
      </w:r>
      <w:r w:rsidR="002148B1" w:rsidRPr="005072F9">
        <w:rPr>
          <w:rFonts w:asciiTheme="majorHAnsi" w:hAnsiTheme="majorHAnsi"/>
          <w:color w:val="000000"/>
          <w:sz w:val="20"/>
          <w:szCs w:val="20"/>
        </w:rPr>
        <w:t xml:space="preserve"> за отдаване под наем на пасища, мери и ливади от държавния поземлен фонд по реда на чл. 37и, ал. 13 от ЗСПЗЗ, когато лицето участва в търга чрез пълномощник;</w:t>
      </w:r>
    </w:p>
    <w:p w:rsidR="00232F45" w:rsidRPr="00FB0254" w:rsidRDefault="005072F9" w:rsidP="002148B1">
      <w:pPr>
        <w:shd w:val="clear" w:color="auto" w:fill="FFFFFF"/>
        <w:rPr>
          <w:rFonts w:asciiTheme="majorHAnsi" w:hAnsiTheme="majorHAnsi"/>
          <w:sz w:val="20"/>
          <w:szCs w:val="20"/>
        </w:rPr>
      </w:pPr>
      <w:r w:rsidRPr="00FB0254">
        <w:rPr>
          <w:rFonts w:asciiTheme="majorHAnsi" w:hAnsiTheme="majorHAnsi"/>
          <w:color w:val="000000"/>
          <w:sz w:val="20"/>
          <w:szCs w:val="20"/>
        </w:rPr>
        <w:t>3</w:t>
      </w:r>
      <w:r w:rsidR="002148B1" w:rsidRPr="00FB0254">
        <w:rPr>
          <w:rFonts w:asciiTheme="majorHAnsi" w:hAnsiTheme="majorHAnsi"/>
          <w:color w:val="000000"/>
          <w:sz w:val="20"/>
          <w:szCs w:val="20"/>
        </w:rPr>
        <w:t xml:space="preserve">. </w:t>
      </w:r>
      <w:r w:rsidR="00C73A09" w:rsidRPr="0094792A">
        <w:rPr>
          <w:rFonts w:asciiTheme="majorHAnsi" w:hAnsiTheme="majorHAnsi"/>
          <w:b/>
          <w:color w:val="000000"/>
          <w:sz w:val="20"/>
          <w:szCs w:val="20"/>
        </w:rPr>
        <w:t>Д</w:t>
      </w:r>
      <w:r w:rsidR="002148B1" w:rsidRPr="0094792A">
        <w:rPr>
          <w:rFonts w:asciiTheme="majorHAnsi" w:hAnsiTheme="majorHAnsi"/>
          <w:b/>
          <w:color w:val="000000"/>
          <w:sz w:val="20"/>
          <w:szCs w:val="20"/>
        </w:rPr>
        <w:t>еклараци</w:t>
      </w:r>
      <w:r w:rsidR="00FB0254" w:rsidRPr="0094792A">
        <w:rPr>
          <w:rFonts w:asciiTheme="majorHAnsi" w:hAnsiTheme="majorHAnsi"/>
          <w:b/>
          <w:color w:val="000000"/>
          <w:sz w:val="20"/>
          <w:szCs w:val="20"/>
        </w:rPr>
        <w:t>я</w:t>
      </w:r>
      <w:r w:rsidR="002148B1" w:rsidRPr="0094792A">
        <w:rPr>
          <w:rFonts w:asciiTheme="majorHAnsi" w:hAnsiTheme="majorHAnsi"/>
          <w:b/>
          <w:color w:val="000000"/>
          <w:sz w:val="20"/>
          <w:szCs w:val="20"/>
        </w:rPr>
        <w:t xml:space="preserve"> </w:t>
      </w:r>
      <w:r w:rsidR="00FB0254" w:rsidRPr="0094792A">
        <w:rPr>
          <w:rFonts w:asciiTheme="majorHAnsi" w:hAnsiTheme="majorHAnsi"/>
          <w:b/>
          <w:color w:val="000000"/>
          <w:sz w:val="20"/>
          <w:szCs w:val="20"/>
        </w:rPr>
        <w:t>по</w:t>
      </w:r>
      <w:r w:rsidR="002148B1" w:rsidRPr="0094792A">
        <w:rPr>
          <w:rFonts w:asciiTheme="majorHAnsi" w:hAnsiTheme="majorHAnsi"/>
          <w:b/>
          <w:color w:val="000000"/>
          <w:sz w:val="20"/>
          <w:szCs w:val="20"/>
        </w:rPr>
        <w:t xml:space="preserve"> </w:t>
      </w:r>
      <w:r w:rsidR="00232F45" w:rsidRPr="0094792A">
        <w:rPr>
          <w:rFonts w:asciiTheme="majorHAnsi" w:hAnsiTheme="majorHAnsi"/>
          <w:b/>
          <w:sz w:val="20"/>
          <w:szCs w:val="20"/>
        </w:rPr>
        <w:t>чл. 104м, ал. 1, т. 4 и 5 от ППЗСПЗЗ</w:t>
      </w:r>
      <w:r w:rsidR="00FB0254" w:rsidRPr="00FB0254">
        <w:rPr>
          <w:rFonts w:asciiTheme="majorHAnsi" w:hAnsiTheme="majorHAnsi"/>
          <w:sz w:val="20"/>
          <w:szCs w:val="20"/>
        </w:rPr>
        <w:t xml:space="preserve"> </w:t>
      </w:r>
      <w:r w:rsidR="007A5BCF">
        <w:rPr>
          <w:rFonts w:asciiTheme="majorHAnsi" w:hAnsiTheme="majorHAnsi"/>
          <w:sz w:val="20"/>
          <w:szCs w:val="20"/>
        </w:rPr>
        <w:t>–</w:t>
      </w:r>
      <w:r w:rsidR="00366ADE">
        <w:rPr>
          <w:rFonts w:asciiTheme="majorHAnsi" w:hAnsiTheme="majorHAnsi"/>
          <w:sz w:val="20"/>
          <w:szCs w:val="20"/>
        </w:rPr>
        <w:t xml:space="preserve"> </w:t>
      </w:r>
      <w:r w:rsidR="007A5BCF">
        <w:rPr>
          <w:rFonts w:asciiTheme="majorHAnsi" w:hAnsiTheme="majorHAnsi"/>
          <w:sz w:val="20"/>
          <w:szCs w:val="20"/>
        </w:rPr>
        <w:t xml:space="preserve">Кандидатите за участие в търга подават </w:t>
      </w:r>
      <w:r w:rsidR="00366ADE">
        <w:rPr>
          <w:rFonts w:asciiTheme="majorHAnsi" w:hAnsiTheme="majorHAnsi"/>
          <w:sz w:val="20"/>
          <w:szCs w:val="20"/>
        </w:rPr>
        <w:t>1 декларация за всички имоти;</w:t>
      </w:r>
      <w:r w:rsidR="00FB0254" w:rsidRPr="00FB0254">
        <w:rPr>
          <w:rFonts w:asciiTheme="majorHAnsi" w:hAnsiTheme="majorHAnsi"/>
          <w:sz w:val="20"/>
          <w:szCs w:val="20"/>
        </w:rPr>
        <w:t xml:space="preserve"> </w:t>
      </w:r>
      <w:r w:rsidR="00232F45" w:rsidRPr="00FB0254">
        <w:rPr>
          <w:rFonts w:asciiTheme="majorHAnsi" w:hAnsiTheme="majorHAnsi"/>
          <w:sz w:val="20"/>
          <w:szCs w:val="20"/>
        </w:rPr>
        <w:t xml:space="preserve"> </w:t>
      </w:r>
    </w:p>
    <w:p w:rsidR="002148B1" w:rsidRPr="005072F9" w:rsidRDefault="00232F45" w:rsidP="002148B1">
      <w:pPr>
        <w:shd w:val="clear" w:color="auto" w:fill="FFFFFF"/>
        <w:rPr>
          <w:rFonts w:asciiTheme="majorHAnsi" w:hAnsiTheme="majorHAnsi"/>
          <w:color w:val="000000"/>
          <w:sz w:val="20"/>
          <w:szCs w:val="20"/>
        </w:rPr>
      </w:pPr>
      <w:r>
        <w:rPr>
          <w:rFonts w:asciiTheme="majorHAnsi" w:hAnsiTheme="majorHAnsi"/>
          <w:color w:val="000000"/>
          <w:sz w:val="20"/>
          <w:szCs w:val="20"/>
        </w:rPr>
        <w:t>4</w:t>
      </w:r>
      <w:r w:rsidR="005072F9">
        <w:rPr>
          <w:rFonts w:asciiTheme="majorHAnsi" w:hAnsiTheme="majorHAnsi"/>
          <w:color w:val="000000"/>
          <w:sz w:val="20"/>
          <w:szCs w:val="20"/>
        </w:rPr>
        <w:t>.</w:t>
      </w:r>
      <w:r w:rsidR="002148B1" w:rsidRPr="005072F9">
        <w:rPr>
          <w:rFonts w:asciiTheme="majorHAnsi" w:hAnsiTheme="majorHAnsi"/>
          <w:color w:val="000000"/>
          <w:sz w:val="20"/>
          <w:szCs w:val="20"/>
        </w:rPr>
        <w:t xml:space="preserve"> </w:t>
      </w:r>
      <w:r w:rsidR="002148B1" w:rsidRPr="0094792A">
        <w:rPr>
          <w:rFonts w:asciiTheme="majorHAnsi" w:hAnsiTheme="majorHAnsi"/>
          <w:b/>
          <w:color w:val="000000"/>
          <w:sz w:val="20"/>
          <w:szCs w:val="20"/>
        </w:rPr>
        <w:t>Кандидатите за участие в търга за повече от един имот представят плате</w:t>
      </w:r>
      <w:r w:rsidR="00C73A09" w:rsidRPr="0094792A">
        <w:rPr>
          <w:rFonts w:asciiTheme="majorHAnsi" w:hAnsiTheme="majorHAnsi"/>
          <w:b/>
          <w:color w:val="000000"/>
          <w:sz w:val="20"/>
          <w:szCs w:val="20"/>
        </w:rPr>
        <w:t>жен</w:t>
      </w:r>
      <w:r w:rsidR="002148B1" w:rsidRPr="0094792A">
        <w:rPr>
          <w:rFonts w:asciiTheme="majorHAnsi" w:hAnsiTheme="majorHAnsi"/>
          <w:b/>
          <w:color w:val="000000"/>
          <w:sz w:val="20"/>
          <w:szCs w:val="20"/>
        </w:rPr>
        <w:t xml:space="preserve"> документ за всеки имот поотделно</w:t>
      </w:r>
      <w:r w:rsidR="002148B1" w:rsidRPr="005072F9">
        <w:rPr>
          <w:rFonts w:asciiTheme="majorHAnsi" w:hAnsiTheme="majorHAnsi"/>
          <w:color w:val="000000"/>
          <w:sz w:val="20"/>
          <w:szCs w:val="20"/>
        </w:rPr>
        <w:t xml:space="preserve"> – депозит в размер на 20% от началната тръжна цена, умножена по площта на имота</w:t>
      </w:r>
      <w:r w:rsidR="005072F9" w:rsidRPr="005072F9">
        <w:rPr>
          <w:rFonts w:asciiTheme="majorHAnsi" w:hAnsiTheme="majorHAnsi"/>
          <w:color w:val="000000"/>
          <w:sz w:val="20"/>
          <w:szCs w:val="20"/>
        </w:rPr>
        <w:t>.</w:t>
      </w:r>
    </w:p>
    <w:p w:rsidR="002148B1" w:rsidRPr="00C73A09" w:rsidRDefault="002148B1" w:rsidP="002148B1">
      <w:pPr>
        <w:shd w:val="clear" w:color="auto" w:fill="FFFFFF"/>
        <w:rPr>
          <w:rFonts w:asciiTheme="majorHAnsi" w:hAnsiTheme="majorHAnsi"/>
          <w:i/>
          <w:color w:val="000000"/>
          <w:sz w:val="20"/>
          <w:szCs w:val="20"/>
        </w:rPr>
      </w:pPr>
      <w:r w:rsidRPr="00C73A09">
        <w:rPr>
          <w:rFonts w:asciiTheme="majorHAnsi" w:hAnsiTheme="majorHAnsi"/>
          <w:i/>
          <w:color w:val="000000"/>
          <w:sz w:val="20"/>
          <w:szCs w:val="20"/>
        </w:rPr>
        <w:t>Нотариално завереното пълномощно и документ за самоличност на заявителя или на упълномощеното от него лице се представят на комисията в деня на провеждането на търга.</w:t>
      </w:r>
    </w:p>
    <w:p w:rsidR="000B309E" w:rsidRPr="002423C3" w:rsidRDefault="000B309E" w:rsidP="000B309E">
      <w:pPr>
        <w:pStyle w:val="NormalWeb"/>
        <w:spacing w:before="0" w:beforeAutospacing="0" w:after="0" w:afterAutospacing="0"/>
        <w:jc w:val="both"/>
        <w:rPr>
          <w:rFonts w:asciiTheme="majorHAnsi" w:hAnsiTheme="majorHAnsi"/>
          <w:sz w:val="20"/>
          <w:szCs w:val="20"/>
          <w:u w:val="single"/>
        </w:rPr>
      </w:pPr>
      <w:r w:rsidRPr="005072F9">
        <w:rPr>
          <w:rFonts w:asciiTheme="majorHAnsi" w:hAnsiTheme="majorHAnsi"/>
          <w:b/>
          <w:sz w:val="20"/>
          <w:szCs w:val="20"/>
          <w:u w:val="single"/>
        </w:rPr>
        <w:t xml:space="preserve">Документите за участие в търга се подават и приемат в деловодството на Областна </w:t>
      </w:r>
      <w:r w:rsidRPr="002423C3">
        <w:rPr>
          <w:rFonts w:asciiTheme="majorHAnsi" w:hAnsiTheme="majorHAnsi"/>
          <w:b/>
          <w:sz w:val="20"/>
          <w:szCs w:val="20"/>
          <w:u w:val="single"/>
        </w:rPr>
        <w:t>дирекция “Земеделие”</w:t>
      </w:r>
      <w:r w:rsidRPr="002423C3">
        <w:rPr>
          <w:rFonts w:asciiTheme="majorHAnsi" w:hAnsiTheme="majorHAnsi"/>
          <w:b/>
          <w:sz w:val="20"/>
          <w:szCs w:val="20"/>
          <w:u w:val="single"/>
          <w:lang w:val="ru-RU"/>
        </w:rPr>
        <w:t xml:space="preserve"> -</w:t>
      </w:r>
      <w:r w:rsidRPr="002423C3">
        <w:rPr>
          <w:rFonts w:asciiTheme="majorHAnsi" w:hAnsiTheme="majorHAnsi"/>
          <w:b/>
          <w:sz w:val="20"/>
          <w:szCs w:val="20"/>
          <w:u w:val="single"/>
        </w:rPr>
        <w:t xml:space="preserve"> гр.</w:t>
      </w:r>
      <w:r w:rsidRPr="002423C3">
        <w:rPr>
          <w:rFonts w:asciiTheme="majorHAnsi" w:hAnsiTheme="majorHAnsi"/>
          <w:b/>
          <w:sz w:val="20"/>
          <w:szCs w:val="20"/>
          <w:u w:val="single"/>
          <w:lang w:val="ru-RU"/>
        </w:rPr>
        <w:t xml:space="preserve"> Бургас</w:t>
      </w:r>
      <w:r w:rsidR="007D14FC" w:rsidRPr="002423C3">
        <w:rPr>
          <w:rFonts w:asciiTheme="majorHAnsi" w:hAnsiTheme="majorHAnsi"/>
          <w:b/>
          <w:sz w:val="20"/>
          <w:szCs w:val="20"/>
          <w:u w:val="single"/>
        </w:rPr>
        <w:t>, с адрес: ул. «Цар Иван Шишман“ № 8,</w:t>
      </w:r>
      <w:r w:rsidRPr="002423C3">
        <w:rPr>
          <w:rFonts w:asciiTheme="majorHAnsi" w:hAnsiTheme="majorHAnsi"/>
          <w:b/>
          <w:sz w:val="20"/>
          <w:szCs w:val="20"/>
          <w:u w:val="single"/>
        </w:rPr>
        <w:t xml:space="preserve"> </w:t>
      </w:r>
      <w:r w:rsidRPr="002423C3">
        <w:rPr>
          <w:rStyle w:val="Strong"/>
          <w:rFonts w:asciiTheme="majorHAnsi" w:hAnsiTheme="majorHAnsi"/>
          <w:sz w:val="20"/>
          <w:szCs w:val="20"/>
          <w:u w:val="single"/>
        </w:rPr>
        <w:t xml:space="preserve">до </w:t>
      </w:r>
      <w:r w:rsidR="002423C3" w:rsidRPr="002423C3">
        <w:rPr>
          <w:rStyle w:val="Strong"/>
          <w:rFonts w:asciiTheme="majorHAnsi" w:hAnsiTheme="majorHAnsi"/>
          <w:sz w:val="20"/>
          <w:szCs w:val="20"/>
          <w:u w:val="single"/>
        </w:rPr>
        <w:t>25.09</w:t>
      </w:r>
      <w:r w:rsidR="005072F9" w:rsidRPr="002423C3">
        <w:rPr>
          <w:rStyle w:val="Strong"/>
          <w:rFonts w:asciiTheme="majorHAnsi" w:hAnsiTheme="majorHAnsi"/>
          <w:sz w:val="20"/>
          <w:szCs w:val="20"/>
          <w:u w:val="single"/>
        </w:rPr>
        <w:t>.202</w:t>
      </w:r>
      <w:r w:rsidR="002423C3" w:rsidRPr="002423C3">
        <w:rPr>
          <w:rStyle w:val="Strong"/>
          <w:rFonts w:asciiTheme="majorHAnsi" w:hAnsiTheme="majorHAnsi"/>
          <w:sz w:val="20"/>
          <w:szCs w:val="20"/>
          <w:u w:val="single"/>
        </w:rPr>
        <w:t>6</w:t>
      </w:r>
      <w:r w:rsidRPr="002423C3">
        <w:rPr>
          <w:rStyle w:val="Strong"/>
          <w:rFonts w:asciiTheme="majorHAnsi" w:hAnsiTheme="majorHAnsi"/>
          <w:sz w:val="20"/>
          <w:szCs w:val="20"/>
          <w:u w:val="single"/>
        </w:rPr>
        <w:t xml:space="preserve"> год., включително. </w:t>
      </w:r>
    </w:p>
    <w:p w:rsidR="000B309E" w:rsidRPr="005072F9" w:rsidRDefault="000B309E" w:rsidP="00D5585F">
      <w:pPr>
        <w:pStyle w:val="NormalWeb"/>
        <w:spacing w:before="0" w:beforeAutospacing="0" w:after="0" w:afterAutospacing="0"/>
        <w:jc w:val="both"/>
        <w:rPr>
          <w:rFonts w:asciiTheme="majorHAnsi" w:hAnsiTheme="majorHAnsi"/>
          <w:sz w:val="20"/>
          <w:szCs w:val="20"/>
        </w:rPr>
      </w:pPr>
    </w:p>
    <w:p w:rsidR="007A5CE6" w:rsidRPr="005072F9" w:rsidRDefault="007A5CE6" w:rsidP="00D5585F">
      <w:pPr>
        <w:pStyle w:val="NormalWeb"/>
        <w:spacing w:before="0" w:beforeAutospacing="0" w:after="0" w:afterAutospacing="0"/>
        <w:jc w:val="both"/>
        <w:rPr>
          <w:rFonts w:asciiTheme="majorHAnsi" w:hAnsiTheme="majorHAnsi"/>
          <w:b/>
          <w:sz w:val="20"/>
          <w:szCs w:val="20"/>
        </w:rPr>
      </w:pPr>
      <w:r w:rsidRPr="005072F9">
        <w:rPr>
          <w:rFonts w:asciiTheme="majorHAnsi" w:hAnsiTheme="majorHAnsi"/>
          <w:sz w:val="20"/>
          <w:szCs w:val="20"/>
        </w:rPr>
        <w:t xml:space="preserve">Документите за участие в търга се представят </w:t>
      </w:r>
      <w:r w:rsidRPr="005072F9">
        <w:rPr>
          <w:rStyle w:val="Strong"/>
          <w:rFonts w:asciiTheme="majorHAnsi" w:hAnsiTheme="majorHAnsi"/>
          <w:sz w:val="20"/>
          <w:szCs w:val="20"/>
        </w:rPr>
        <w:t>в запечатан непрозрачен плик</w:t>
      </w:r>
      <w:r w:rsidR="00B53550" w:rsidRPr="005072F9">
        <w:rPr>
          <w:rStyle w:val="Strong"/>
          <w:rFonts w:asciiTheme="majorHAnsi" w:hAnsiTheme="majorHAnsi"/>
          <w:sz w:val="20"/>
          <w:szCs w:val="20"/>
        </w:rPr>
        <w:t xml:space="preserve"> с надпис</w:t>
      </w:r>
      <w:r w:rsidRPr="005072F9">
        <w:rPr>
          <w:rStyle w:val="Strong"/>
          <w:rFonts w:asciiTheme="majorHAnsi" w:hAnsiTheme="majorHAnsi"/>
          <w:b w:val="0"/>
          <w:sz w:val="20"/>
          <w:szCs w:val="20"/>
        </w:rPr>
        <w:t xml:space="preserve">, </w:t>
      </w:r>
      <w:r w:rsidRPr="005072F9">
        <w:rPr>
          <w:rFonts w:asciiTheme="majorHAnsi" w:hAnsiTheme="majorHAnsi"/>
          <w:b/>
          <w:sz w:val="20"/>
          <w:szCs w:val="20"/>
        </w:rPr>
        <w:t xml:space="preserve">адресиран до: </w:t>
      </w:r>
    </w:p>
    <w:p w:rsidR="000B309E" w:rsidRPr="005072F9" w:rsidRDefault="007A5CE6" w:rsidP="00D5585F">
      <w:pPr>
        <w:pStyle w:val="NormalWeb"/>
        <w:spacing w:before="0" w:beforeAutospacing="0" w:after="0" w:afterAutospacing="0"/>
        <w:jc w:val="both"/>
        <w:rPr>
          <w:rFonts w:asciiTheme="majorHAnsi" w:hAnsiTheme="majorHAnsi"/>
          <w:b/>
          <w:caps/>
          <w:sz w:val="20"/>
          <w:szCs w:val="20"/>
        </w:rPr>
      </w:pPr>
      <w:r w:rsidRPr="005072F9">
        <w:rPr>
          <w:rFonts w:asciiTheme="majorHAnsi" w:hAnsiTheme="majorHAnsi"/>
          <w:b/>
          <w:caps/>
          <w:sz w:val="20"/>
          <w:szCs w:val="20"/>
        </w:rPr>
        <w:t xml:space="preserve">Областна дирекция </w:t>
      </w:r>
      <w:r w:rsidR="00D648D2" w:rsidRPr="005072F9">
        <w:rPr>
          <w:rFonts w:asciiTheme="majorHAnsi" w:hAnsiTheme="majorHAnsi"/>
          <w:b/>
          <w:caps/>
          <w:sz w:val="20"/>
          <w:szCs w:val="20"/>
        </w:rPr>
        <w:t>„</w:t>
      </w:r>
      <w:r w:rsidRPr="005072F9">
        <w:rPr>
          <w:rFonts w:asciiTheme="majorHAnsi" w:hAnsiTheme="majorHAnsi"/>
          <w:b/>
          <w:caps/>
          <w:sz w:val="20"/>
          <w:szCs w:val="20"/>
        </w:rPr>
        <w:t>Земеделие”</w:t>
      </w:r>
      <w:r w:rsidR="00CD28D4" w:rsidRPr="005072F9">
        <w:rPr>
          <w:rFonts w:asciiTheme="majorHAnsi" w:hAnsiTheme="majorHAnsi"/>
          <w:b/>
          <w:caps/>
          <w:sz w:val="20"/>
          <w:szCs w:val="20"/>
        </w:rPr>
        <w:t xml:space="preserve"> -</w:t>
      </w:r>
      <w:r w:rsidRPr="005072F9">
        <w:rPr>
          <w:rFonts w:asciiTheme="majorHAnsi" w:hAnsiTheme="majorHAnsi"/>
          <w:b/>
          <w:caps/>
          <w:sz w:val="20"/>
          <w:szCs w:val="20"/>
        </w:rPr>
        <w:t xml:space="preserve"> гр.</w:t>
      </w:r>
      <w:r w:rsidR="00D648D2" w:rsidRPr="005072F9">
        <w:rPr>
          <w:rFonts w:asciiTheme="majorHAnsi" w:hAnsiTheme="majorHAnsi"/>
          <w:b/>
          <w:caps/>
          <w:sz w:val="20"/>
          <w:szCs w:val="20"/>
        </w:rPr>
        <w:t xml:space="preserve"> БУРГАС</w:t>
      </w:r>
      <w:r w:rsidR="000B309E" w:rsidRPr="005072F9">
        <w:rPr>
          <w:rFonts w:asciiTheme="majorHAnsi" w:hAnsiTheme="majorHAnsi"/>
          <w:b/>
          <w:caps/>
          <w:sz w:val="20"/>
          <w:szCs w:val="20"/>
        </w:rPr>
        <w:t xml:space="preserve">, </w:t>
      </w:r>
      <w:r w:rsidR="005072F9" w:rsidRPr="005072F9">
        <w:rPr>
          <w:rFonts w:asciiTheme="majorHAnsi" w:hAnsiTheme="majorHAnsi"/>
          <w:b/>
          <w:caps/>
          <w:sz w:val="20"/>
          <w:szCs w:val="20"/>
        </w:rPr>
        <w:t>с указанието „за участие в търг“</w:t>
      </w:r>
    </w:p>
    <w:p w:rsidR="000B309E" w:rsidRPr="005072F9" w:rsidRDefault="000B309E" w:rsidP="001C47E7">
      <w:pPr>
        <w:jc w:val="both"/>
        <w:rPr>
          <w:rFonts w:asciiTheme="majorHAnsi" w:hAnsiTheme="majorHAnsi"/>
          <w:sz w:val="20"/>
          <w:szCs w:val="20"/>
        </w:rPr>
      </w:pPr>
    </w:p>
    <w:p w:rsidR="008E1590" w:rsidRPr="005072F9" w:rsidRDefault="00D648D2" w:rsidP="008E1590">
      <w:pPr>
        <w:jc w:val="both"/>
        <w:rPr>
          <w:rFonts w:asciiTheme="majorHAnsi" w:hAnsiTheme="majorHAnsi"/>
          <w:b/>
          <w:color w:val="FF0000"/>
          <w:sz w:val="20"/>
          <w:szCs w:val="20"/>
          <w:u w:val="single"/>
        </w:rPr>
      </w:pPr>
      <w:r w:rsidRPr="005072F9">
        <w:rPr>
          <w:rFonts w:asciiTheme="majorHAnsi" w:hAnsiTheme="majorHAnsi"/>
          <w:b/>
          <w:sz w:val="20"/>
          <w:szCs w:val="20"/>
        </w:rPr>
        <w:t>Търгът ще се проведе</w:t>
      </w:r>
      <w:r w:rsidR="00B53550" w:rsidRPr="005072F9">
        <w:rPr>
          <w:rFonts w:asciiTheme="majorHAnsi" w:hAnsiTheme="majorHAnsi"/>
          <w:b/>
          <w:sz w:val="20"/>
          <w:szCs w:val="20"/>
        </w:rPr>
        <w:t xml:space="preserve"> </w:t>
      </w:r>
      <w:r w:rsidR="00AD4931" w:rsidRPr="002423C3">
        <w:rPr>
          <w:rFonts w:asciiTheme="majorHAnsi" w:hAnsiTheme="majorHAnsi"/>
          <w:b/>
          <w:sz w:val="20"/>
          <w:szCs w:val="20"/>
          <w:u w:val="single"/>
        </w:rPr>
        <w:t xml:space="preserve">на </w:t>
      </w:r>
      <w:r w:rsidR="002423C3">
        <w:rPr>
          <w:rFonts w:asciiTheme="majorHAnsi" w:hAnsiTheme="majorHAnsi"/>
          <w:b/>
          <w:sz w:val="20"/>
          <w:szCs w:val="20"/>
          <w:u w:val="single"/>
        </w:rPr>
        <w:t>29.09</w:t>
      </w:r>
      <w:r w:rsidR="00AD4931" w:rsidRPr="002423C3">
        <w:rPr>
          <w:rFonts w:asciiTheme="majorHAnsi" w:hAnsiTheme="majorHAnsi"/>
          <w:b/>
          <w:sz w:val="20"/>
          <w:szCs w:val="20"/>
          <w:u w:val="single"/>
        </w:rPr>
        <w:t>.</w:t>
      </w:r>
      <w:r w:rsidR="00120D10" w:rsidRPr="002423C3">
        <w:rPr>
          <w:rFonts w:asciiTheme="majorHAnsi" w:hAnsiTheme="majorHAnsi"/>
          <w:b/>
          <w:sz w:val="20"/>
          <w:szCs w:val="20"/>
          <w:u w:val="single"/>
        </w:rPr>
        <w:t>202</w:t>
      </w:r>
      <w:r w:rsidR="002423C3">
        <w:rPr>
          <w:rFonts w:asciiTheme="majorHAnsi" w:hAnsiTheme="majorHAnsi"/>
          <w:b/>
          <w:sz w:val="20"/>
          <w:szCs w:val="20"/>
          <w:u w:val="single"/>
        </w:rPr>
        <w:t>6</w:t>
      </w:r>
      <w:r w:rsidR="00120D10" w:rsidRPr="002423C3">
        <w:rPr>
          <w:rFonts w:asciiTheme="majorHAnsi" w:hAnsiTheme="majorHAnsi"/>
          <w:b/>
          <w:sz w:val="20"/>
          <w:szCs w:val="20"/>
          <w:u w:val="single"/>
        </w:rPr>
        <w:t xml:space="preserve"> г.</w:t>
      </w:r>
      <w:r w:rsidR="00AD4931" w:rsidRPr="002423C3">
        <w:rPr>
          <w:rFonts w:asciiTheme="majorHAnsi" w:hAnsiTheme="majorHAnsi"/>
          <w:b/>
          <w:sz w:val="20"/>
          <w:szCs w:val="20"/>
          <w:u w:val="single"/>
        </w:rPr>
        <w:t xml:space="preserve"> </w:t>
      </w:r>
      <w:r w:rsidR="00AD4931" w:rsidRPr="005072F9">
        <w:rPr>
          <w:rFonts w:asciiTheme="majorHAnsi" w:hAnsiTheme="majorHAnsi"/>
          <w:b/>
          <w:sz w:val="20"/>
          <w:szCs w:val="20"/>
          <w:u w:val="single"/>
        </w:rPr>
        <w:t>от 1</w:t>
      </w:r>
      <w:r w:rsidR="005072F9" w:rsidRPr="005072F9">
        <w:rPr>
          <w:rFonts w:asciiTheme="majorHAnsi" w:hAnsiTheme="majorHAnsi"/>
          <w:b/>
          <w:sz w:val="20"/>
          <w:szCs w:val="20"/>
          <w:u w:val="single"/>
        </w:rPr>
        <w:t>0,00</w:t>
      </w:r>
      <w:r w:rsidR="00AD4931" w:rsidRPr="005072F9">
        <w:rPr>
          <w:rFonts w:asciiTheme="majorHAnsi" w:hAnsiTheme="majorHAnsi"/>
          <w:b/>
          <w:sz w:val="20"/>
          <w:szCs w:val="20"/>
          <w:u w:val="single"/>
        </w:rPr>
        <w:t xml:space="preserve"> часа.</w:t>
      </w:r>
      <w:r w:rsidR="008E1590" w:rsidRPr="005072F9">
        <w:rPr>
          <w:rFonts w:asciiTheme="majorHAnsi" w:hAnsiTheme="majorHAnsi"/>
          <w:b/>
          <w:sz w:val="20"/>
          <w:szCs w:val="20"/>
        </w:rPr>
        <w:t xml:space="preserve"> </w:t>
      </w:r>
      <w:r w:rsidR="006A2190" w:rsidRPr="005072F9">
        <w:rPr>
          <w:rFonts w:asciiTheme="majorHAnsi" w:hAnsiTheme="majorHAnsi"/>
          <w:b/>
          <w:sz w:val="20"/>
          <w:szCs w:val="20"/>
        </w:rPr>
        <w:t>в заседателната зала на ОД „Земеделие“ – гр. Бургас, ул. „Фердинандова” № 5, ет. 3, в присъствието на кандидатите, или упълномощените лица</w:t>
      </w:r>
      <w:r w:rsidR="00AD4931" w:rsidRPr="005072F9">
        <w:rPr>
          <w:rFonts w:asciiTheme="majorHAnsi" w:hAnsiTheme="majorHAnsi"/>
          <w:b/>
          <w:sz w:val="20"/>
          <w:szCs w:val="20"/>
        </w:rPr>
        <w:t>.</w:t>
      </w:r>
      <w:r w:rsidR="008E1590" w:rsidRPr="005072F9">
        <w:rPr>
          <w:rFonts w:asciiTheme="majorHAnsi" w:hAnsiTheme="majorHAnsi"/>
          <w:b/>
          <w:sz w:val="20"/>
          <w:szCs w:val="20"/>
          <w:u w:val="single"/>
        </w:rPr>
        <w:t xml:space="preserve"> </w:t>
      </w:r>
    </w:p>
    <w:p w:rsidR="00E74D70" w:rsidRPr="005072F9" w:rsidRDefault="006A2190" w:rsidP="00D5585F">
      <w:pPr>
        <w:pStyle w:val="NormalWeb"/>
        <w:spacing w:before="0" w:beforeAutospacing="0" w:after="0" w:afterAutospacing="0"/>
        <w:jc w:val="both"/>
        <w:rPr>
          <w:rStyle w:val="Emphasis"/>
          <w:rFonts w:asciiTheme="majorHAnsi" w:hAnsiTheme="majorHAnsi"/>
          <w:sz w:val="20"/>
          <w:szCs w:val="20"/>
          <w:lang w:val="en-US"/>
        </w:rPr>
      </w:pPr>
      <w:r w:rsidRPr="005072F9">
        <w:rPr>
          <w:rFonts w:asciiTheme="majorHAnsi" w:hAnsiTheme="majorHAnsi"/>
          <w:b/>
          <w:sz w:val="20"/>
          <w:szCs w:val="20"/>
        </w:rPr>
        <w:tab/>
      </w:r>
      <w:r w:rsidR="007A5CE6" w:rsidRPr="005072F9">
        <w:rPr>
          <w:rFonts w:asciiTheme="majorHAnsi" w:hAnsiTheme="majorHAnsi"/>
          <w:b/>
          <w:sz w:val="20"/>
          <w:szCs w:val="20"/>
        </w:rPr>
        <w:t>В тръжната сесия не се разглеждат предложения при отсъствието на кандидата или на упълномощено от него лице</w:t>
      </w:r>
      <w:r w:rsidR="007A5CE6" w:rsidRPr="005072F9">
        <w:rPr>
          <w:rFonts w:asciiTheme="majorHAnsi" w:hAnsiTheme="majorHAnsi"/>
          <w:sz w:val="20"/>
          <w:szCs w:val="20"/>
        </w:rPr>
        <w:t xml:space="preserve"> </w:t>
      </w:r>
      <w:r w:rsidR="00676FBD" w:rsidRPr="005072F9">
        <w:rPr>
          <w:rFonts w:asciiTheme="majorHAnsi" w:hAnsiTheme="majorHAnsi"/>
          <w:sz w:val="20"/>
          <w:szCs w:val="20"/>
          <w:lang w:val="ru-RU"/>
        </w:rPr>
        <w:t>(</w:t>
      </w:r>
      <w:r w:rsidR="007A5CE6" w:rsidRPr="005072F9">
        <w:rPr>
          <w:rStyle w:val="Emphasis"/>
          <w:rFonts w:asciiTheme="majorHAnsi" w:hAnsiTheme="majorHAnsi"/>
          <w:sz w:val="20"/>
          <w:szCs w:val="20"/>
        </w:rPr>
        <w:t>нотариално заверено пълномощно се представя на комисията в деня на провеждане на търга</w:t>
      </w:r>
      <w:r w:rsidR="00676FBD" w:rsidRPr="005072F9">
        <w:rPr>
          <w:rStyle w:val="Emphasis"/>
          <w:rFonts w:asciiTheme="majorHAnsi" w:hAnsiTheme="majorHAnsi"/>
          <w:sz w:val="20"/>
          <w:szCs w:val="20"/>
          <w:lang w:val="ru-RU"/>
        </w:rPr>
        <w:t>)</w:t>
      </w:r>
      <w:r w:rsidR="007A5CE6" w:rsidRPr="005072F9">
        <w:rPr>
          <w:rStyle w:val="Emphasis"/>
          <w:rFonts w:asciiTheme="majorHAnsi" w:hAnsiTheme="majorHAnsi"/>
          <w:sz w:val="20"/>
          <w:szCs w:val="20"/>
        </w:rPr>
        <w:t xml:space="preserve">. </w:t>
      </w:r>
    </w:p>
    <w:p w:rsidR="00436F7D" w:rsidRPr="005072F9" w:rsidRDefault="00436F7D" w:rsidP="00D5585F">
      <w:pPr>
        <w:pStyle w:val="NormalWeb"/>
        <w:spacing w:before="0" w:beforeAutospacing="0" w:after="0" w:afterAutospacing="0"/>
        <w:jc w:val="both"/>
        <w:rPr>
          <w:rStyle w:val="Emphasis"/>
          <w:rFonts w:asciiTheme="majorHAnsi" w:hAnsiTheme="majorHAnsi"/>
          <w:sz w:val="20"/>
          <w:szCs w:val="20"/>
        </w:rPr>
      </w:pPr>
    </w:p>
    <w:p w:rsidR="00436F7D" w:rsidRPr="005072F9" w:rsidRDefault="00436F7D" w:rsidP="00436F7D">
      <w:pPr>
        <w:ind w:firstLine="851"/>
        <w:rPr>
          <w:rFonts w:asciiTheme="majorHAnsi" w:hAnsiTheme="majorHAnsi"/>
          <w:b/>
          <w:sz w:val="20"/>
          <w:szCs w:val="20"/>
        </w:rPr>
      </w:pPr>
      <w:r w:rsidRPr="005072F9">
        <w:rPr>
          <w:rFonts w:asciiTheme="majorHAnsi" w:hAnsiTheme="majorHAnsi"/>
          <w:b/>
          <w:sz w:val="20"/>
          <w:szCs w:val="20"/>
        </w:rPr>
        <w:t>УСЛОВИЯ ЗА УЧАСТИЕ В ТРЪЖНАТА СЕСИЯ</w:t>
      </w:r>
    </w:p>
    <w:p w:rsidR="00436F7D" w:rsidRPr="005072F9" w:rsidRDefault="00436F7D" w:rsidP="00436F7D">
      <w:pPr>
        <w:ind w:firstLine="851"/>
        <w:rPr>
          <w:rFonts w:asciiTheme="majorHAnsi" w:hAnsiTheme="majorHAnsi"/>
          <w:b/>
          <w:sz w:val="20"/>
          <w:szCs w:val="20"/>
        </w:rPr>
      </w:pPr>
    </w:p>
    <w:p w:rsidR="00C73A09" w:rsidRDefault="00C73A09" w:rsidP="00C73A09">
      <w:pPr>
        <w:jc w:val="both"/>
        <w:rPr>
          <w:b/>
          <w:sz w:val="20"/>
          <w:szCs w:val="20"/>
        </w:rPr>
      </w:pPr>
      <w:r w:rsidRPr="00C73A09">
        <w:rPr>
          <w:b/>
          <w:sz w:val="20"/>
          <w:szCs w:val="20"/>
        </w:rPr>
        <w:t>До</w:t>
      </w:r>
      <w:r w:rsidRPr="00C73A09">
        <w:rPr>
          <w:b/>
          <w:sz w:val="20"/>
          <w:szCs w:val="20"/>
          <w:highlight w:val="white"/>
          <w:shd w:val="clear" w:color="auto" w:fill="FEFEFE"/>
        </w:rPr>
        <w:t xml:space="preserve"> участие в търга се допускат само собственици или ползватели на животновъдни обекти с пасищни селскостопански животни, регистрирани в Интегрираната информационна система на БАБХ</w:t>
      </w:r>
      <w:r w:rsidRPr="00C73A09">
        <w:rPr>
          <w:b/>
          <w:sz w:val="20"/>
          <w:szCs w:val="20"/>
          <w:shd w:val="clear" w:color="auto" w:fill="FEFEFE"/>
        </w:rPr>
        <w:t xml:space="preserve">, в същата или в съседна </w:t>
      </w:r>
      <w:bookmarkStart w:id="0" w:name="_GoBack"/>
      <w:bookmarkEnd w:id="0"/>
      <w:r w:rsidRPr="00C73A09">
        <w:rPr>
          <w:b/>
          <w:sz w:val="20"/>
          <w:szCs w:val="20"/>
          <w:shd w:val="clear" w:color="auto" w:fill="FEFEFE"/>
        </w:rPr>
        <w:t xml:space="preserve">община, независимо от областта, в която се намира - </w:t>
      </w:r>
      <w:r w:rsidRPr="00C73A09">
        <w:rPr>
          <w:b/>
          <w:sz w:val="20"/>
          <w:szCs w:val="20"/>
        </w:rPr>
        <w:t>физически лица, кооперации, регистрирани по Закона за кооперациите, еднолични търговци и юридически лица, регистрирани по Закона за търговския регистър и регистъра на юридическите лица с нестопанска цел, които отговарят на условията на чл. 104ж от ППЗСПЗЗ</w:t>
      </w:r>
      <w:r>
        <w:rPr>
          <w:b/>
          <w:sz w:val="20"/>
          <w:szCs w:val="20"/>
        </w:rPr>
        <w:t>, и които:</w:t>
      </w:r>
    </w:p>
    <w:p w:rsidR="005072F9" w:rsidRPr="005072F9" w:rsidRDefault="00C73A09" w:rsidP="007A5BCF">
      <w:pPr>
        <w:jc w:val="both"/>
        <w:rPr>
          <w:rFonts w:asciiTheme="majorHAnsi" w:hAnsiTheme="majorHAnsi"/>
          <w:color w:val="000000"/>
          <w:sz w:val="20"/>
          <w:szCs w:val="20"/>
        </w:rPr>
      </w:pPr>
      <w:r w:rsidRPr="00C73A09">
        <w:rPr>
          <w:b/>
          <w:sz w:val="20"/>
          <w:szCs w:val="20"/>
        </w:rPr>
        <w:t xml:space="preserve"> </w:t>
      </w:r>
      <w:r w:rsidR="005072F9" w:rsidRPr="005072F9">
        <w:rPr>
          <w:rFonts w:asciiTheme="majorHAnsi" w:hAnsiTheme="majorHAnsi"/>
          <w:color w:val="000000"/>
          <w:sz w:val="20"/>
          <w:szCs w:val="20"/>
        </w:rPr>
        <w:t xml:space="preserve">1. </w:t>
      </w:r>
      <w:r>
        <w:rPr>
          <w:rFonts w:asciiTheme="majorHAnsi" w:hAnsiTheme="majorHAnsi"/>
          <w:color w:val="000000"/>
          <w:sz w:val="20"/>
          <w:szCs w:val="20"/>
        </w:rPr>
        <w:t>С</w:t>
      </w:r>
      <w:r w:rsidR="005072F9" w:rsidRPr="005072F9">
        <w:rPr>
          <w:rFonts w:asciiTheme="majorHAnsi" w:hAnsiTheme="majorHAnsi"/>
          <w:color w:val="000000"/>
          <w:sz w:val="20"/>
          <w:szCs w:val="20"/>
        </w:rPr>
        <w:t>а регистрирани като земеделски стопани;</w:t>
      </w:r>
    </w:p>
    <w:p w:rsidR="005072F9" w:rsidRPr="005072F9" w:rsidRDefault="005072F9" w:rsidP="005072F9">
      <w:pPr>
        <w:shd w:val="clear" w:color="auto" w:fill="FFFFFF"/>
        <w:rPr>
          <w:rFonts w:asciiTheme="majorHAnsi" w:hAnsiTheme="majorHAnsi"/>
          <w:color w:val="000000"/>
          <w:sz w:val="20"/>
          <w:szCs w:val="20"/>
        </w:rPr>
      </w:pPr>
      <w:r w:rsidRPr="005072F9">
        <w:rPr>
          <w:rFonts w:asciiTheme="majorHAnsi" w:hAnsiTheme="majorHAnsi"/>
          <w:color w:val="000000"/>
          <w:sz w:val="20"/>
          <w:szCs w:val="20"/>
        </w:rPr>
        <w:t>2.</w:t>
      </w:r>
      <w:r w:rsidR="00C73A09">
        <w:rPr>
          <w:rFonts w:asciiTheme="majorHAnsi" w:hAnsiTheme="majorHAnsi"/>
          <w:color w:val="000000"/>
          <w:sz w:val="20"/>
          <w:szCs w:val="20"/>
        </w:rPr>
        <w:t xml:space="preserve"> Н</w:t>
      </w:r>
      <w:r w:rsidRPr="005072F9">
        <w:rPr>
          <w:rFonts w:asciiTheme="majorHAnsi" w:hAnsiTheme="majorHAnsi"/>
          <w:color w:val="000000"/>
          <w:sz w:val="20"/>
          <w:szCs w:val="20"/>
        </w:rPr>
        <w:t>е са лишени от правото да упражняват търговска дейност;</w:t>
      </w:r>
    </w:p>
    <w:p w:rsidR="005072F9" w:rsidRPr="005072F9" w:rsidRDefault="005072F9" w:rsidP="005072F9">
      <w:pPr>
        <w:shd w:val="clear" w:color="auto" w:fill="FFFFFF"/>
        <w:rPr>
          <w:rFonts w:asciiTheme="majorHAnsi" w:hAnsiTheme="majorHAnsi"/>
          <w:color w:val="000000"/>
          <w:sz w:val="20"/>
          <w:szCs w:val="20"/>
        </w:rPr>
      </w:pPr>
      <w:r w:rsidRPr="005072F9">
        <w:rPr>
          <w:rFonts w:asciiTheme="majorHAnsi" w:hAnsiTheme="majorHAnsi"/>
          <w:color w:val="000000"/>
          <w:sz w:val="20"/>
          <w:szCs w:val="20"/>
        </w:rPr>
        <w:t xml:space="preserve">3. </w:t>
      </w:r>
      <w:r w:rsidR="00C73A09">
        <w:rPr>
          <w:rFonts w:asciiTheme="majorHAnsi" w:hAnsiTheme="majorHAnsi"/>
          <w:color w:val="000000"/>
          <w:sz w:val="20"/>
          <w:szCs w:val="20"/>
        </w:rPr>
        <w:t>Н</w:t>
      </w:r>
      <w:r w:rsidRPr="005072F9">
        <w:rPr>
          <w:rFonts w:asciiTheme="majorHAnsi" w:hAnsiTheme="majorHAnsi"/>
          <w:color w:val="000000"/>
          <w:sz w:val="20"/>
          <w:szCs w:val="20"/>
        </w:rPr>
        <w:t>е са обявени и не се намират в производство за обявяване в несъстоятелност;</w:t>
      </w:r>
    </w:p>
    <w:p w:rsidR="005072F9" w:rsidRPr="005072F9" w:rsidRDefault="005072F9" w:rsidP="005072F9">
      <w:pPr>
        <w:shd w:val="clear" w:color="auto" w:fill="FFFFFF"/>
        <w:rPr>
          <w:rFonts w:asciiTheme="majorHAnsi" w:hAnsiTheme="majorHAnsi"/>
          <w:color w:val="000000"/>
          <w:sz w:val="20"/>
          <w:szCs w:val="20"/>
        </w:rPr>
      </w:pPr>
      <w:r w:rsidRPr="005072F9">
        <w:rPr>
          <w:rFonts w:asciiTheme="majorHAnsi" w:hAnsiTheme="majorHAnsi"/>
          <w:color w:val="000000"/>
          <w:sz w:val="20"/>
          <w:szCs w:val="20"/>
        </w:rPr>
        <w:t xml:space="preserve">4. </w:t>
      </w:r>
      <w:r w:rsidR="00C73A09">
        <w:rPr>
          <w:rFonts w:asciiTheme="majorHAnsi" w:hAnsiTheme="majorHAnsi"/>
          <w:color w:val="000000"/>
          <w:sz w:val="20"/>
          <w:szCs w:val="20"/>
        </w:rPr>
        <w:t>Н</w:t>
      </w:r>
      <w:r w:rsidRPr="005072F9">
        <w:rPr>
          <w:rFonts w:asciiTheme="majorHAnsi" w:hAnsiTheme="majorHAnsi"/>
          <w:color w:val="000000"/>
          <w:sz w:val="20"/>
          <w:szCs w:val="20"/>
        </w:rPr>
        <w:t>е се намират в ликвидация;</w:t>
      </w:r>
    </w:p>
    <w:p w:rsidR="005072F9" w:rsidRPr="005072F9" w:rsidRDefault="005072F9" w:rsidP="005072F9">
      <w:pPr>
        <w:shd w:val="clear" w:color="auto" w:fill="FFFFFF"/>
        <w:rPr>
          <w:rFonts w:asciiTheme="majorHAnsi" w:hAnsiTheme="majorHAnsi"/>
          <w:color w:val="000000"/>
          <w:sz w:val="20"/>
          <w:szCs w:val="20"/>
        </w:rPr>
      </w:pPr>
      <w:r w:rsidRPr="005072F9">
        <w:rPr>
          <w:rFonts w:asciiTheme="majorHAnsi" w:hAnsiTheme="majorHAnsi"/>
          <w:color w:val="000000"/>
          <w:sz w:val="20"/>
          <w:szCs w:val="20"/>
        </w:rPr>
        <w:t xml:space="preserve">5. </w:t>
      </w:r>
      <w:r w:rsidR="00C73A09">
        <w:rPr>
          <w:rFonts w:asciiTheme="majorHAnsi" w:hAnsiTheme="majorHAnsi"/>
          <w:color w:val="000000"/>
          <w:sz w:val="20"/>
          <w:szCs w:val="20"/>
        </w:rPr>
        <w:t>Н</w:t>
      </w:r>
      <w:r w:rsidRPr="005072F9">
        <w:rPr>
          <w:rFonts w:asciiTheme="majorHAnsi" w:hAnsiTheme="majorHAnsi"/>
          <w:color w:val="000000"/>
          <w:sz w:val="20"/>
          <w:szCs w:val="20"/>
        </w:rPr>
        <w:t>ямат неизплатени суми по чл. 34, ал. 6 и 8 от ЗСПЗЗ и неизплатени суми за земите по чл. 37в, ал. 3, т. 2 и чл. 37ж, ал. 5 от ЗСПЗЗ;</w:t>
      </w:r>
    </w:p>
    <w:p w:rsidR="005072F9" w:rsidRPr="005072F9" w:rsidRDefault="005072F9" w:rsidP="005072F9">
      <w:pPr>
        <w:shd w:val="clear" w:color="auto" w:fill="FFFFFF"/>
        <w:rPr>
          <w:rFonts w:asciiTheme="majorHAnsi" w:hAnsiTheme="majorHAnsi"/>
          <w:color w:val="000000"/>
          <w:sz w:val="20"/>
          <w:szCs w:val="20"/>
          <w:lang w:val="en-US"/>
        </w:rPr>
      </w:pPr>
      <w:r w:rsidRPr="005072F9">
        <w:rPr>
          <w:rFonts w:asciiTheme="majorHAnsi" w:hAnsiTheme="majorHAnsi"/>
          <w:color w:val="000000"/>
          <w:sz w:val="20"/>
          <w:szCs w:val="20"/>
        </w:rPr>
        <w:t xml:space="preserve">6. </w:t>
      </w:r>
      <w:r w:rsidR="00C73A09">
        <w:rPr>
          <w:rFonts w:asciiTheme="majorHAnsi" w:hAnsiTheme="majorHAnsi"/>
          <w:color w:val="000000"/>
          <w:sz w:val="20"/>
          <w:szCs w:val="20"/>
        </w:rPr>
        <w:t>Н</w:t>
      </w:r>
      <w:r w:rsidRPr="005072F9">
        <w:rPr>
          <w:rFonts w:asciiTheme="majorHAnsi" w:hAnsiTheme="majorHAnsi"/>
          <w:color w:val="000000"/>
          <w:sz w:val="20"/>
          <w:szCs w:val="20"/>
        </w:rPr>
        <w:t>ямат прекратени договори за ползване на земи от държавния поземлен фонд поради неиздължаване на паричните задължения по тях и нямат просрочени задължения към Държавен фонд "Земеделие";</w:t>
      </w:r>
    </w:p>
    <w:p w:rsidR="005072F9" w:rsidRPr="005072F9" w:rsidRDefault="005072F9" w:rsidP="005072F9">
      <w:pPr>
        <w:shd w:val="clear" w:color="auto" w:fill="FFFFFF"/>
        <w:rPr>
          <w:rFonts w:asciiTheme="majorHAnsi" w:hAnsiTheme="majorHAnsi"/>
          <w:color w:val="000000"/>
          <w:sz w:val="20"/>
          <w:szCs w:val="20"/>
        </w:rPr>
      </w:pPr>
      <w:r w:rsidRPr="005072F9">
        <w:rPr>
          <w:rFonts w:asciiTheme="majorHAnsi" w:hAnsiTheme="majorHAnsi"/>
          <w:color w:val="000000"/>
          <w:sz w:val="20"/>
          <w:szCs w:val="20"/>
        </w:rPr>
        <w:t xml:space="preserve">7. </w:t>
      </w:r>
      <w:r w:rsidR="00C73A09">
        <w:rPr>
          <w:rFonts w:asciiTheme="majorHAnsi" w:hAnsiTheme="majorHAnsi"/>
          <w:color w:val="000000"/>
          <w:sz w:val="20"/>
          <w:szCs w:val="20"/>
        </w:rPr>
        <w:t>Н</w:t>
      </w:r>
      <w:r w:rsidRPr="005072F9">
        <w:rPr>
          <w:rFonts w:asciiTheme="majorHAnsi" w:hAnsiTheme="majorHAnsi"/>
          <w:color w:val="000000"/>
          <w:sz w:val="20"/>
          <w:szCs w:val="20"/>
        </w:rPr>
        <w:t>ямат качеството на "свързани лица" по смисъла на Търговския закон с лице, което не отговаря на изискването по т. 5 и 6;</w:t>
      </w:r>
    </w:p>
    <w:p w:rsidR="005072F9" w:rsidRPr="005072F9" w:rsidRDefault="005072F9" w:rsidP="005072F9">
      <w:pPr>
        <w:shd w:val="clear" w:color="auto" w:fill="FFFFFF"/>
        <w:rPr>
          <w:rFonts w:asciiTheme="majorHAnsi" w:hAnsiTheme="majorHAnsi"/>
          <w:color w:val="000000"/>
          <w:sz w:val="20"/>
          <w:szCs w:val="20"/>
        </w:rPr>
      </w:pPr>
      <w:r w:rsidRPr="005072F9">
        <w:rPr>
          <w:rFonts w:asciiTheme="majorHAnsi" w:hAnsiTheme="majorHAnsi"/>
          <w:color w:val="000000"/>
          <w:sz w:val="20"/>
          <w:szCs w:val="20"/>
        </w:rPr>
        <w:t xml:space="preserve">8. </w:t>
      </w:r>
      <w:r w:rsidR="00C73A09">
        <w:rPr>
          <w:rFonts w:asciiTheme="majorHAnsi" w:hAnsiTheme="majorHAnsi"/>
          <w:color w:val="000000"/>
          <w:sz w:val="20"/>
          <w:szCs w:val="20"/>
        </w:rPr>
        <w:t>Н</w:t>
      </w:r>
      <w:r w:rsidRPr="005072F9">
        <w:rPr>
          <w:rFonts w:asciiTheme="majorHAnsi" w:hAnsiTheme="majorHAnsi"/>
          <w:color w:val="000000"/>
          <w:sz w:val="20"/>
          <w:szCs w:val="20"/>
        </w:rPr>
        <w:t>ямат данъчни задължения;</w:t>
      </w:r>
    </w:p>
    <w:p w:rsidR="005072F9" w:rsidRPr="005072F9" w:rsidRDefault="005072F9" w:rsidP="005072F9">
      <w:pPr>
        <w:shd w:val="clear" w:color="auto" w:fill="FFFFFF"/>
        <w:rPr>
          <w:rFonts w:asciiTheme="majorHAnsi" w:hAnsiTheme="majorHAnsi"/>
          <w:color w:val="000000"/>
          <w:sz w:val="20"/>
          <w:szCs w:val="20"/>
        </w:rPr>
      </w:pPr>
      <w:r w:rsidRPr="005072F9">
        <w:rPr>
          <w:rFonts w:asciiTheme="majorHAnsi" w:hAnsiTheme="majorHAnsi"/>
          <w:color w:val="000000"/>
          <w:sz w:val="20"/>
          <w:szCs w:val="20"/>
        </w:rPr>
        <w:t xml:space="preserve">9. </w:t>
      </w:r>
      <w:r w:rsidR="00C73A09">
        <w:rPr>
          <w:rFonts w:asciiTheme="majorHAnsi" w:hAnsiTheme="majorHAnsi"/>
          <w:color w:val="000000"/>
          <w:sz w:val="20"/>
          <w:szCs w:val="20"/>
        </w:rPr>
        <w:t>С</w:t>
      </w:r>
      <w:r w:rsidRPr="005072F9">
        <w:rPr>
          <w:rFonts w:asciiTheme="majorHAnsi" w:hAnsiTheme="majorHAnsi"/>
          <w:color w:val="000000"/>
          <w:sz w:val="20"/>
          <w:szCs w:val="20"/>
        </w:rPr>
        <w:t>а собственици или ползватели на животновъдни обекти с пасищни селскостопански животни, регистрирани в Интегрираната информационна система на БАБХ, в същата или в съседна община, независимо от областта, в която се намира.</w:t>
      </w:r>
    </w:p>
    <w:p w:rsidR="00436F7D" w:rsidRPr="005072F9" w:rsidRDefault="005072F9" w:rsidP="00C73A09">
      <w:pPr>
        <w:ind w:firstLine="851"/>
        <w:jc w:val="both"/>
        <w:rPr>
          <w:rFonts w:asciiTheme="majorHAnsi" w:hAnsiTheme="majorHAnsi"/>
          <w:color w:val="000000"/>
          <w:sz w:val="20"/>
          <w:szCs w:val="20"/>
        </w:rPr>
      </w:pPr>
      <w:r w:rsidRPr="005072F9">
        <w:rPr>
          <w:rFonts w:asciiTheme="majorHAnsi" w:hAnsiTheme="majorHAnsi"/>
          <w:color w:val="000000"/>
          <w:sz w:val="20"/>
          <w:szCs w:val="20"/>
        </w:rPr>
        <w:t>Изискването по т. 2 се отнася за управителите или за членове на управителните органи на кандидата.</w:t>
      </w:r>
    </w:p>
    <w:p w:rsidR="005072F9" w:rsidRPr="005072F9" w:rsidRDefault="005072F9" w:rsidP="008A3731">
      <w:pPr>
        <w:shd w:val="clear" w:color="auto" w:fill="FFFFFF"/>
        <w:ind w:firstLine="708"/>
        <w:rPr>
          <w:rStyle w:val="Emphasis"/>
          <w:rFonts w:asciiTheme="majorHAnsi" w:hAnsiTheme="majorHAnsi"/>
          <w:sz w:val="20"/>
          <w:szCs w:val="20"/>
          <w:lang w:val="en-US"/>
        </w:rPr>
      </w:pPr>
      <w:r w:rsidRPr="005072F9">
        <w:rPr>
          <w:rFonts w:asciiTheme="majorHAnsi" w:hAnsiTheme="majorHAnsi"/>
          <w:color w:val="000000"/>
          <w:sz w:val="20"/>
          <w:szCs w:val="20"/>
        </w:rPr>
        <w:t>Не се разглеждат в търга предложения: при отсъствие на кандидата или на упълномощено от него лице.</w:t>
      </w:r>
    </w:p>
    <w:sectPr w:rsidR="005072F9" w:rsidRPr="005072F9" w:rsidSect="00E74D70">
      <w:pgSz w:w="12240" w:h="15840"/>
      <w:pgMar w:top="432" w:right="1008" w:bottom="36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D2405"/>
    <w:multiLevelType w:val="hybridMultilevel"/>
    <w:tmpl w:val="9F8644DE"/>
    <w:lvl w:ilvl="0" w:tplc="939074E2">
      <w:start w:val="1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38ED1DF8"/>
    <w:multiLevelType w:val="hybridMultilevel"/>
    <w:tmpl w:val="D4904D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D40B8E"/>
    <w:multiLevelType w:val="hybridMultilevel"/>
    <w:tmpl w:val="E1681520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1"/>
  </w:num>
  <w:num w:numId="2">
    <w:abstractNumId w:val="4"/>
  </w:num>
  <w:num w:numId="3">
    <w:abstractNumId w:val="1"/>
    <w:lvlOverride w:ilvl="0">
      <w:startOverride w:val="1"/>
    </w:lvlOverride>
  </w:num>
  <w:num w:numId="4">
    <w:abstractNumId w:val="0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ADC"/>
    <w:rsid w:val="000259BF"/>
    <w:rsid w:val="00075C30"/>
    <w:rsid w:val="000B309E"/>
    <w:rsid w:val="000B69AC"/>
    <w:rsid w:val="001057D7"/>
    <w:rsid w:val="00120D10"/>
    <w:rsid w:val="00120DFF"/>
    <w:rsid w:val="00166D64"/>
    <w:rsid w:val="0016776A"/>
    <w:rsid w:val="00170832"/>
    <w:rsid w:val="001C47E7"/>
    <w:rsid w:val="00212BC7"/>
    <w:rsid w:val="002148B1"/>
    <w:rsid w:val="00227883"/>
    <w:rsid w:val="00232F45"/>
    <w:rsid w:val="002423C3"/>
    <w:rsid w:val="002655A9"/>
    <w:rsid w:val="00271EB2"/>
    <w:rsid w:val="00293231"/>
    <w:rsid w:val="00297954"/>
    <w:rsid w:val="002A7CD1"/>
    <w:rsid w:val="002E2AAF"/>
    <w:rsid w:val="00311136"/>
    <w:rsid w:val="00335624"/>
    <w:rsid w:val="00343BCD"/>
    <w:rsid w:val="003553B0"/>
    <w:rsid w:val="00366ADE"/>
    <w:rsid w:val="00390CA6"/>
    <w:rsid w:val="003B7EB6"/>
    <w:rsid w:val="003C3644"/>
    <w:rsid w:val="003E1654"/>
    <w:rsid w:val="003F54CA"/>
    <w:rsid w:val="00436F7D"/>
    <w:rsid w:val="004434E7"/>
    <w:rsid w:val="004705DB"/>
    <w:rsid w:val="00484768"/>
    <w:rsid w:val="004A135E"/>
    <w:rsid w:val="004E0ADC"/>
    <w:rsid w:val="004E1D73"/>
    <w:rsid w:val="005072F9"/>
    <w:rsid w:val="00541D8E"/>
    <w:rsid w:val="005B51F1"/>
    <w:rsid w:val="005E1A6F"/>
    <w:rsid w:val="005E76A2"/>
    <w:rsid w:val="005F2D6C"/>
    <w:rsid w:val="00611E90"/>
    <w:rsid w:val="00676FBD"/>
    <w:rsid w:val="006803A5"/>
    <w:rsid w:val="0069331A"/>
    <w:rsid w:val="006A2190"/>
    <w:rsid w:val="006A66CF"/>
    <w:rsid w:val="006A77A6"/>
    <w:rsid w:val="0074292D"/>
    <w:rsid w:val="007963FE"/>
    <w:rsid w:val="007A5BCF"/>
    <w:rsid w:val="007A5CE6"/>
    <w:rsid w:val="007B3B45"/>
    <w:rsid w:val="007D14FC"/>
    <w:rsid w:val="007E1AC1"/>
    <w:rsid w:val="007F6779"/>
    <w:rsid w:val="008132D6"/>
    <w:rsid w:val="00821904"/>
    <w:rsid w:val="008A3731"/>
    <w:rsid w:val="008C68C1"/>
    <w:rsid w:val="008E1590"/>
    <w:rsid w:val="008E2967"/>
    <w:rsid w:val="0094792A"/>
    <w:rsid w:val="0099209E"/>
    <w:rsid w:val="00994018"/>
    <w:rsid w:val="00997312"/>
    <w:rsid w:val="00A20B7C"/>
    <w:rsid w:val="00AD4931"/>
    <w:rsid w:val="00AE058A"/>
    <w:rsid w:val="00B07F33"/>
    <w:rsid w:val="00B414CF"/>
    <w:rsid w:val="00B53550"/>
    <w:rsid w:val="00B53EE7"/>
    <w:rsid w:val="00BB6A08"/>
    <w:rsid w:val="00BD119A"/>
    <w:rsid w:val="00BF1228"/>
    <w:rsid w:val="00C27D34"/>
    <w:rsid w:val="00C73A09"/>
    <w:rsid w:val="00CB73F1"/>
    <w:rsid w:val="00CC5964"/>
    <w:rsid w:val="00CC59E9"/>
    <w:rsid w:val="00CD28D4"/>
    <w:rsid w:val="00CE3FF5"/>
    <w:rsid w:val="00D366CB"/>
    <w:rsid w:val="00D50BD2"/>
    <w:rsid w:val="00D5585F"/>
    <w:rsid w:val="00D648D2"/>
    <w:rsid w:val="00D67A0D"/>
    <w:rsid w:val="00E44400"/>
    <w:rsid w:val="00E74D70"/>
    <w:rsid w:val="00EB2AFD"/>
    <w:rsid w:val="00F52409"/>
    <w:rsid w:val="00FA4900"/>
    <w:rsid w:val="00FB0254"/>
    <w:rsid w:val="00FD6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01BB14"/>
  <w15:docId w15:val="{4DC25A63-7665-42BF-8B6E-9B8DD42A7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0ADC"/>
    <w:rPr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qFormat/>
    <w:rsid w:val="00E44400"/>
    <w:pPr>
      <w:keepNext/>
      <w:jc w:val="center"/>
      <w:outlineLvl w:val="0"/>
    </w:pPr>
    <w:rPr>
      <w:rFonts w:ascii="HebarU" w:hAnsi="HebarU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4E0AD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4E0ADC"/>
    <w:pPr>
      <w:spacing w:before="100" w:beforeAutospacing="1" w:after="100" w:afterAutospacing="1"/>
    </w:pPr>
  </w:style>
  <w:style w:type="character" w:styleId="Strong">
    <w:name w:val="Strong"/>
    <w:qFormat/>
    <w:rsid w:val="004E0ADC"/>
    <w:rPr>
      <w:b/>
      <w:bCs/>
    </w:rPr>
  </w:style>
  <w:style w:type="character" w:styleId="Emphasis">
    <w:name w:val="Emphasis"/>
    <w:qFormat/>
    <w:rsid w:val="004E0ADC"/>
    <w:rPr>
      <w:i/>
      <w:iCs/>
    </w:rPr>
  </w:style>
  <w:style w:type="paragraph" w:styleId="BodyTextIndent3">
    <w:name w:val="Body Text Indent 3"/>
    <w:basedOn w:val="Normal"/>
    <w:rsid w:val="00E44400"/>
    <w:pPr>
      <w:spacing w:after="120"/>
      <w:ind w:left="283"/>
    </w:pPr>
    <w:rPr>
      <w:sz w:val="16"/>
      <w:szCs w:val="16"/>
      <w:lang w:val="en-US"/>
    </w:rPr>
  </w:style>
  <w:style w:type="paragraph" w:styleId="BodyTextIndent">
    <w:name w:val="Body Text Indent"/>
    <w:basedOn w:val="Normal"/>
    <w:rsid w:val="00271EB2"/>
    <w:pPr>
      <w:spacing w:after="120"/>
      <w:ind w:left="283"/>
    </w:pPr>
  </w:style>
  <w:style w:type="paragraph" w:styleId="BodyText">
    <w:name w:val="Body Text"/>
    <w:basedOn w:val="Normal"/>
    <w:rsid w:val="000B69AC"/>
    <w:pPr>
      <w:spacing w:after="120"/>
    </w:pPr>
  </w:style>
  <w:style w:type="paragraph" w:styleId="BodyText3">
    <w:name w:val="Body Text 3"/>
    <w:basedOn w:val="Normal"/>
    <w:rsid w:val="000B69AC"/>
    <w:pPr>
      <w:spacing w:after="120"/>
    </w:pPr>
    <w:rPr>
      <w:sz w:val="16"/>
      <w:szCs w:val="16"/>
    </w:rPr>
  </w:style>
  <w:style w:type="paragraph" w:customStyle="1" w:styleId="style13">
    <w:name w:val="style13"/>
    <w:basedOn w:val="Normal"/>
    <w:rsid w:val="007A5CE6"/>
    <w:pPr>
      <w:spacing w:before="100" w:beforeAutospacing="1" w:after="100" w:afterAutospacing="1"/>
    </w:pPr>
    <w:rPr>
      <w:color w:val="006600"/>
      <w:sz w:val="21"/>
      <w:szCs w:val="21"/>
      <w:lang w:val="en-US" w:eastAsia="en-US"/>
    </w:rPr>
  </w:style>
  <w:style w:type="paragraph" w:styleId="BodyText2">
    <w:name w:val="Body Text 2"/>
    <w:basedOn w:val="Normal"/>
    <w:link w:val="BodyText2Char"/>
    <w:rsid w:val="00D5585F"/>
    <w:pPr>
      <w:spacing w:after="120" w:line="480" w:lineRule="auto"/>
    </w:pPr>
  </w:style>
  <w:style w:type="paragraph" w:customStyle="1" w:styleId="Char">
    <w:name w:val="Char Знак Знак Знак"/>
    <w:basedOn w:val="Normal"/>
    <w:rsid w:val="001C47E7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ListParagraph">
    <w:name w:val="List Paragraph"/>
    <w:basedOn w:val="Normal"/>
    <w:uiPriority w:val="34"/>
    <w:qFormat/>
    <w:rsid w:val="008E1590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227883"/>
    <w:rPr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1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НЕОБХОДИМИ ДОКУМЕНТИ ЗА УЧАСТИЕ В ТЪРГА ЗА ЮРИДИЧЕСКИ ЛИЦА</vt:lpstr>
    </vt:vector>
  </TitlesOfParts>
  <Company>MZG</Company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НЕОБХОДИМИ ДОКУМЕНТИ ЗА УЧАСТИЕ В ТЪРГА ЗА ЮРИДИЧЕСКИ ЛИЦА</dc:title>
  <dc:creator>ODZG Sofia0grad</dc:creator>
  <cp:lastModifiedBy>BGS02_Vodnapalata</cp:lastModifiedBy>
  <cp:revision>35</cp:revision>
  <cp:lastPrinted>2018-06-18T08:47:00Z</cp:lastPrinted>
  <dcterms:created xsi:type="dcterms:W3CDTF">2019-06-26T14:10:00Z</dcterms:created>
  <dcterms:modified xsi:type="dcterms:W3CDTF">2026-08-26T09:00:00Z</dcterms:modified>
</cp:coreProperties>
</file>